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331B1D90" w:rsidR="007C2FEE" w:rsidRPr="00586F69" w:rsidRDefault="00586F69" w:rsidP="007C2FEE">
      <w:pPr>
        <w:pStyle w:val="Head"/>
      </w:pPr>
      <w:r>
        <w:rPr>
          <w:lang w:val="fr-FR"/>
        </w:rPr>
        <w:t>Ciber │ La centrale iNOVA 1500 fournit de l’enrobé en continu à l’État de São Paulo</w:t>
      </w:r>
    </w:p>
    <w:p w14:paraId="34A89D42" w14:textId="57339A6D" w:rsidR="007C2FEE" w:rsidRPr="00586F69" w:rsidRDefault="00F74B02" w:rsidP="007C2FEE">
      <w:pPr>
        <w:pStyle w:val="Subhead"/>
      </w:pPr>
      <w:r>
        <w:rPr>
          <w:bCs/>
          <w:iCs w:val="0"/>
          <w:lang w:val="fr-FR"/>
        </w:rPr>
        <w:t xml:space="preserve">Consommation de carburant efficace et haute puissance pour la production de mélanges spéciaux pour un réseau de plus de 529 km de routes </w:t>
      </w:r>
    </w:p>
    <w:p w14:paraId="43A5AB78" w14:textId="0877DE8D" w:rsidR="007C2FEE" w:rsidRPr="00586F69" w:rsidRDefault="00586F69" w:rsidP="007C2FEE">
      <w:pPr>
        <w:pStyle w:val="Teaser"/>
      </w:pPr>
      <w:r>
        <w:rPr>
          <w:bCs/>
          <w:lang w:val="fr-FR"/>
        </w:rPr>
        <w:t xml:space="preserve">Dans l’État de São Paulo, une entreprise d’infrastructure brésilienne exploite trois centrales d’enrobage Ciber de type iNOVA 1500. L’un d’elles se situe à Itirapina, à environ 220 km de la capitale de l’État de São Paulo. L’installation ultramoderne, qui possède une capacité de production de 150 t/h, permet l’utilisation d’enrobé recyclé et convainc par sa simplicité d’utilisation et sa technologie de commande de pointe. </w:t>
      </w:r>
    </w:p>
    <w:p w14:paraId="45AFE0CD" w14:textId="665E61B4" w:rsidR="007C2FEE" w:rsidRPr="00586F69" w:rsidRDefault="00586F69" w:rsidP="008D26D8">
      <w:pPr>
        <w:pStyle w:val="Absatzberschrift"/>
      </w:pPr>
      <w:r>
        <w:rPr>
          <w:bCs/>
          <w:lang w:val="fr-FR"/>
        </w:rPr>
        <w:t>Haut rendement de production et flexibilité exceptionnelle</w:t>
      </w:r>
    </w:p>
    <w:p w14:paraId="074FF9E2" w14:textId="3382AD31" w:rsidR="007C2FEE" w:rsidRPr="00586F69" w:rsidRDefault="00586F69" w:rsidP="007C2FEE">
      <w:pPr>
        <w:pStyle w:val="Standardabsatz"/>
      </w:pPr>
      <w:r>
        <w:rPr>
          <w:lang w:val="fr-FR"/>
        </w:rPr>
        <w:t xml:space="preserve">L’installation produit un enrobé bitumeux de haute qualité en continu et pour une région regroupant 22 communes. Grâce à sa haute capacité de production de 150 t/h, elle est capable de desservir un réseau de plus de 529 km de routes. La proximité immédiate avec les principales autoroutes permet un approvisionnement optimal des chantiers en enrobé de haute qualité. Si un transfert de site est nécessaire, un seul semi-remorque suffit pour le transport de l’installation mobile. L’entreprise exécutante EIXO SP est ainsi en mesure de couvrir les besoins de l’ensemble de la région avec une seule et unique centrale d'enrobage. </w:t>
      </w:r>
    </w:p>
    <w:p w14:paraId="22320BAD" w14:textId="5AA166E0" w:rsidR="007C2FEE" w:rsidRPr="00586F69" w:rsidRDefault="00586F69" w:rsidP="00BC1961">
      <w:pPr>
        <w:pStyle w:val="Absatzberschrift"/>
      </w:pPr>
      <w:r>
        <w:rPr>
          <w:bCs/>
          <w:lang w:val="fr-FR"/>
        </w:rPr>
        <w:t>Paré pour l’avenir grâce à l’enrobé recyclé</w:t>
      </w:r>
    </w:p>
    <w:p w14:paraId="74F6A4A4" w14:textId="2E7AFAA6" w:rsidR="007C2FEE" w:rsidRPr="00586F69" w:rsidRDefault="00586F69" w:rsidP="007C2FEE">
      <w:pPr>
        <w:pStyle w:val="Standardabsatz"/>
      </w:pPr>
      <w:r>
        <w:rPr>
          <w:lang w:val="fr-FR"/>
        </w:rPr>
        <w:t xml:space="preserve">En fonction de la configuration, la centrale iNOVA 1500 offre la possibilité de traiter de l’enrobé recyclé sans aucun compromis sur la qualité. Jusqu’à 40 % d’enrobé ancien peuvent être ajoutés au nouvel enrobé, une option qui a constitué pour l'entreprise brésilienne un critère important dans son choix final. « Cette durabilité est essentielle pour le marché actuel, qui s’efforce de combiner efficacité et responsabilité environnementale », explique Nathalia Liani, ingénieur produits. </w:t>
      </w:r>
    </w:p>
    <w:p w14:paraId="35171BA5" w14:textId="2AE52C35" w:rsidR="007C2FEE" w:rsidRPr="00586F69" w:rsidRDefault="00586F69" w:rsidP="00BC1961">
      <w:pPr>
        <w:pStyle w:val="Teaserhead"/>
        <w:jc w:val="left"/>
      </w:pPr>
      <w:r>
        <w:rPr>
          <w:bCs/>
          <w:lang w:val="fr-FR"/>
        </w:rPr>
        <w:t>Un fonctionnement 100 % automatisé pour optimiser le processus de malaxage</w:t>
      </w:r>
    </w:p>
    <w:p w14:paraId="0FECDD52" w14:textId="35F9CA79" w:rsidR="00B56934" w:rsidRDefault="00586F69" w:rsidP="00586F69">
      <w:pPr>
        <w:pStyle w:val="Standardabsatz"/>
      </w:pPr>
      <w:r>
        <w:rPr>
          <w:lang w:val="fr-FR"/>
        </w:rPr>
        <w:t xml:space="preserve">Pour Vinicius Dutra, spécialiste produits chez Ciber, la commande de l'installation moderne avec un fonctionnement 100 % automatisé constitue un autre atout majeur de la centrale d'enrobage. « Grâce à cette automatisation, l’installation peut travailler à haute vitesse. Avec le contrôle du temps de malaxage et de la température, on obtient un enrobé homogène de qualité exceptionnelle. » Le dosage exact de l’enrobé permet à l’équipe sud-américaine d’atteindre un résultat qui satisfait aux exigences techniques très strictes pour les revêtements routiers. Le brûleur Ciber Total Air et la régulation automatique des gaz d’échappement et de la température garantissent une consommation optimale de combustibles. « Avec la centrale iNOVA 1500, nous disposons d’une installation qui non seulement offre une haute fiabilité et flexibilité de fonctionnement, mais aussi des résultats constants, tout en nous permettant d’optimiser nos processus », déclare Nathalia Liani. </w:t>
      </w:r>
    </w:p>
    <w:p w14:paraId="4AD941D9" w14:textId="77777777" w:rsidR="00B56934" w:rsidRDefault="00B56934">
      <w:pPr>
        <w:rPr>
          <w:rFonts w:eastAsiaTheme="minorHAnsi" w:cstheme="minorBidi"/>
          <w:sz w:val="22"/>
          <w:szCs w:val="24"/>
        </w:rPr>
      </w:pPr>
      <w:r>
        <w:rPr>
          <w:lang w:val="fr-FR"/>
        </w:rPr>
        <w:br w:type="page"/>
      </w:r>
    </w:p>
    <w:p w14:paraId="6B0D4E7C" w14:textId="020C8EB4" w:rsidR="007C2FEE" w:rsidRPr="00586F69" w:rsidRDefault="00586F69" w:rsidP="007C2FEE">
      <w:pPr>
        <w:pStyle w:val="Teaserhead"/>
      </w:pPr>
      <w:r>
        <w:rPr>
          <w:bCs/>
          <w:lang w:val="fr-FR"/>
        </w:rPr>
        <w:lastRenderedPageBreak/>
        <w:t>Simple d'utilisation grâce à une technologie novatrice</w:t>
      </w:r>
    </w:p>
    <w:p w14:paraId="7888EB8C" w14:textId="6FAA67BA" w:rsidR="007C2FEE" w:rsidRPr="00586F69" w:rsidRDefault="00586F69" w:rsidP="007C2FEE">
      <w:pPr>
        <w:pStyle w:val="Standardabsatz"/>
      </w:pPr>
      <w:r>
        <w:rPr>
          <w:lang w:val="fr-FR"/>
        </w:rPr>
        <w:t xml:space="preserve">Les opérateurs apprécient la simplicité d’utilisation de l’installation mobile sur roues. La cabine est climatisée et équipée d’éléments de commande ergonomiques et intuitifs pour la production. « C’est une installation extrêmement sophistiquée. La technologie innovante m'aide dans mon travail quotidien. Les bonnes conditions de visibilité sont particulièrement pratiques. Cela m’aide, au besoin, à réagir plus rapidement, et simplifie mon travail. Je me sens très bien ici », confie Camilo Souza, opérateur chez EIXO SP. </w:t>
      </w:r>
    </w:p>
    <w:p w14:paraId="3D5F3BB7" w14:textId="77777777" w:rsidR="00586F69" w:rsidRPr="00586F69" w:rsidRDefault="00586F69" w:rsidP="00586F69">
      <w:pPr>
        <w:pStyle w:val="Teaserhead"/>
      </w:pPr>
      <w:r>
        <w:rPr>
          <w:bCs/>
          <w:lang w:val="fr-FR"/>
        </w:rPr>
        <w:t>Un service rapide et une excellente assistance</w:t>
      </w:r>
    </w:p>
    <w:p w14:paraId="09640083" w14:textId="13DD13C8" w:rsidR="00586F69" w:rsidRPr="00586F69" w:rsidRDefault="00586F69" w:rsidP="00586F69">
      <w:pPr>
        <w:pStyle w:val="Standardabsatz"/>
      </w:pPr>
      <w:r>
        <w:rPr>
          <w:lang w:val="fr-FR"/>
        </w:rPr>
        <w:t>Quand il s’agit d’optimiser les processus, les Brésiliens se fient entièrement à l’expertise des spécialistes Ciber. L’entreprise du Wirtgen Group offre une assistance professionnelle autour de la production et un service pièces de rechange rapide.</w:t>
      </w:r>
    </w:p>
    <w:p w14:paraId="6210C140" w14:textId="4B0659FF" w:rsidR="005A7B40" w:rsidRPr="00586F69" w:rsidRDefault="005A7B40" w:rsidP="005A7B40">
      <w:pPr>
        <w:pStyle w:val="Standardabsatz"/>
        <w:spacing w:after="0"/>
      </w:pPr>
    </w:p>
    <w:p w14:paraId="780CA688" w14:textId="014C8071" w:rsidR="00586F69" w:rsidRPr="00586F69" w:rsidRDefault="00586F69" w:rsidP="007C2FEE">
      <w:pPr>
        <w:pStyle w:val="Standardabsatz"/>
      </w:pPr>
    </w:p>
    <w:p w14:paraId="64ABBB85" w14:textId="1BC2B429" w:rsidR="007C2FEE" w:rsidRPr="00586F69" w:rsidRDefault="007C2FEE" w:rsidP="00BC487A">
      <w:pPr>
        <w:rPr>
          <w:b/>
          <w:bCs/>
          <w:sz w:val="22"/>
          <w:szCs w:val="22"/>
        </w:rPr>
      </w:pPr>
      <w:r>
        <w:rPr>
          <w:b/>
          <w:bCs/>
          <w:sz w:val="22"/>
          <w:szCs w:val="22"/>
          <w:lang w:val="fr-FR"/>
        </w:rPr>
        <w:t>Photos :</w:t>
      </w:r>
    </w:p>
    <w:p w14:paraId="06345839" w14:textId="77777777" w:rsidR="00BC487A" w:rsidRPr="00586F69" w:rsidRDefault="00BC487A" w:rsidP="00BC487A">
      <w:pPr>
        <w:rPr>
          <w:rFonts w:eastAsiaTheme="minorHAnsi" w:cstheme="minorBidi"/>
          <w:b/>
          <w:sz w:val="22"/>
          <w:szCs w:val="24"/>
        </w:rPr>
      </w:pPr>
    </w:p>
    <w:p w14:paraId="5BFBF390" w14:textId="3D850DF5" w:rsidR="007C2FEE" w:rsidRPr="00F74B02" w:rsidRDefault="00586F69" w:rsidP="00BA7BC5">
      <w:pPr>
        <w:pStyle w:val="BUbold"/>
        <w:rPr>
          <w:b w:val="0"/>
          <w:bCs/>
        </w:rPr>
      </w:pPr>
      <w:r>
        <w:rPr>
          <w:b w:val="0"/>
          <w:noProof/>
          <w:lang w:val="fr-FR"/>
        </w:rPr>
        <w:drawing>
          <wp:inline distT="0" distB="0" distL="0" distR="0" wp14:anchorId="5DA0B843" wp14:editId="79C9D700">
            <wp:extent cx="2880000" cy="1619792"/>
            <wp:effectExtent l="0" t="0" r="0"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880000" cy="1619792"/>
                    </a:xfrm>
                    <a:prstGeom prst="rect">
                      <a:avLst/>
                    </a:prstGeom>
                    <a:noFill/>
                    <a:ln>
                      <a:noFill/>
                    </a:ln>
                  </pic:spPr>
                </pic:pic>
              </a:graphicData>
            </a:graphic>
          </wp:inline>
        </w:drawing>
      </w:r>
      <w:r>
        <w:rPr>
          <w:b w:val="0"/>
          <w:lang w:val="fr-FR"/>
        </w:rPr>
        <w:br/>
      </w:r>
      <w:r>
        <w:rPr>
          <w:bCs/>
          <w:lang w:val="fr-FR"/>
        </w:rPr>
        <w:t>C_pic_iNOVA-1500_EIXO_Sao-Paulo_0012</w:t>
      </w:r>
      <w:r>
        <w:rPr>
          <w:b w:val="0"/>
          <w:lang w:val="fr-FR"/>
        </w:rPr>
        <w:br/>
        <w:t xml:space="preserve">La centrale Ciber iNOVA 1500 produit un enrobé bitumeux de haute qualité selon un procédé de production continue. </w:t>
      </w:r>
    </w:p>
    <w:p w14:paraId="10AF8B22" w14:textId="77777777" w:rsidR="000D357E" w:rsidRPr="00586F69" w:rsidRDefault="000D357E" w:rsidP="000D357E">
      <w:pPr>
        <w:pStyle w:val="BUnormal"/>
      </w:pPr>
    </w:p>
    <w:p w14:paraId="6BBBB646" w14:textId="20918055" w:rsidR="007C2FEE" w:rsidRPr="00586F69" w:rsidRDefault="00586F69" w:rsidP="007C2FEE">
      <w:pPr>
        <w:pStyle w:val="BUbold"/>
      </w:pPr>
      <w:r>
        <w:rPr>
          <w:b w:val="0"/>
          <w:noProof/>
          <w:lang w:val="fr-FR"/>
        </w:rPr>
        <w:drawing>
          <wp:inline distT="0" distB="0" distL="0" distR="0" wp14:anchorId="0A50E623" wp14:editId="5C99728D">
            <wp:extent cx="2880000" cy="1619792"/>
            <wp:effectExtent l="0" t="0" r="0"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880000" cy="1619792"/>
                    </a:xfrm>
                    <a:prstGeom prst="rect">
                      <a:avLst/>
                    </a:prstGeom>
                    <a:noFill/>
                    <a:ln>
                      <a:noFill/>
                    </a:ln>
                  </pic:spPr>
                </pic:pic>
              </a:graphicData>
            </a:graphic>
          </wp:inline>
        </w:drawing>
      </w:r>
      <w:r>
        <w:rPr>
          <w:b w:val="0"/>
          <w:lang w:val="fr-FR"/>
        </w:rPr>
        <w:br/>
      </w:r>
      <w:r>
        <w:rPr>
          <w:bCs/>
          <w:lang w:val="fr-FR"/>
        </w:rPr>
        <w:t>C_pic_iNOVA-1500_EIXO_Sao-Paulo_0053</w:t>
      </w:r>
    </w:p>
    <w:p w14:paraId="43BC7053" w14:textId="59221EC3" w:rsidR="00980313" w:rsidRPr="00586F69" w:rsidRDefault="00914E02" w:rsidP="007C2FEE">
      <w:pPr>
        <w:pStyle w:val="BUnormal"/>
      </w:pPr>
      <w:r>
        <w:rPr>
          <w:lang w:val="fr-FR"/>
        </w:rPr>
        <w:t xml:space="preserve">Le brûleur Ciber Total Air et la régulation automatique des gaz d’échappement et de la température garantissent une consommation optimale de combustibles de la centrale iNOVA 1500. </w:t>
      </w:r>
      <w:r>
        <w:rPr>
          <w:lang w:val="fr-FR"/>
        </w:rPr>
        <w:br/>
      </w:r>
    </w:p>
    <w:p w14:paraId="5F5A84D4" w14:textId="77777777" w:rsidR="00B56934" w:rsidRDefault="00B56934">
      <w:pPr>
        <w:rPr>
          <w:b/>
          <w:bCs/>
          <w:sz w:val="22"/>
          <w:szCs w:val="22"/>
        </w:rPr>
      </w:pPr>
      <w:r>
        <w:rPr>
          <w:b/>
          <w:bCs/>
          <w:sz w:val="22"/>
          <w:szCs w:val="22"/>
          <w:lang w:val="fr-FR"/>
        </w:rPr>
        <w:br w:type="page"/>
      </w:r>
    </w:p>
    <w:p w14:paraId="41BFEB0C" w14:textId="0BBFFD06" w:rsidR="00BE6237" w:rsidRPr="00586F69" w:rsidRDefault="00BE6237" w:rsidP="00BE6237">
      <w:pPr>
        <w:rPr>
          <w:sz w:val="22"/>
          <w:szCs w:val="22"/>
        </w:rPr>
      </w:pPr>
      <w:r>
        <w:rPr>
          <w:b/>
          <w:bCs/>
          <w:sz w:val="22"/>
          <w:szCs w:val="22"/>
          <w:lang w:val="fr-FR"/>
        </w:rPr>
        <w:lastRenderedPageBreak/>
        <w:t>Vidéos :</w:t>
      </w:r>
    </w:p>
    <w:p w14:paraId="7AA8F649" w14:textId="77777777" w:rsidR="00BE6237" w:rsidRPr="00586F69" w:rsidRDefault="00BE6237" w:rsidP="005129F2">
      <w:pPr>
        <w:rPr>
          <w:rFonts w:eastAsiaTheme="minorHAnsi" w:cstheme="minorBidi"/>
          <w:b/>
          <w:sz w:val="22"/>
          <w:szCs w:val="24"/>
        </w:rPr>
      </w:pPr>
    </w:p>
    <w:p w14:paraId="3EFD40EF" w14:textId="2EA694F4" w:rsidR="00BE6237" w:rsidRPr="00586F69" w:rsidRDefault="00586F69" w:rsidP="00BE6237">
      <w:pPr>
        <w:spacing w:after="160" w:line="278" w:lineRule="auto"/>
        <w:rPr>
          <w:sz w:val="18"/>
          <w:szCs w:val="18"/>
        </w:rPr>
      </w:pPr>
      <w:r>
        <w:rPr>
          <w:noProof/>
          <w:highlight w:val="yellow"/>
          <w:lang w:val="fr-FR"/>
        </w:rPr>
        <w:drawing>
          <wp:inline distT="0" distB="0" distL="0" distR="0" wp14:anchorId="585FCC8B" wp14:editId="0A1A7555">
            <wp:extent cx="2880000" cy="1619792"/>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880000" cy="1619792"/>
                    </a:xfrm>
                    <a:prstGeom prst="rect">
                      <a:avLst/>
                    </a:prstGeom>
                    <a:noFill/>
                    <a:ln>
                      <a:noFill/>
                    </a:ln>
                  </pic:spPr>
                </pic:pic>
              </a:graphicData>
            </a:graphic>
          </wp:inline>
        </w:drawing>
      </w:r>
      <w:r>
        <w:rPr>
          <w:highlight w:val="yellow"/>
          <w:lang w:val="fr-FR"/>
        </w:rPr>
        <w:t xml:space="preserve"> </w:t>
      </w:r>
    </w:p>
    <w:p w14:paraId="14B0F8C1" w14:textId="1CF40166" w:rsidR="00BE6237" w:rsidRPr="00586F69" w:rsidRDefault="005C07D0" w:rsidP="00BE6237">
      <w:pPr>
        <w:spacing w:after="160" w:line="278" w:lineRule="auto"/>
      </w:pPr>
      <w:hyperlink r:id="rId11" w:history="1">
        <w:r w:rsidR="00F916B0">
          <w:rPr>
            <w:rStyle w:val="Hyperlink"/>
            <w:sz w:val="20"/>
            <w:szCs w:val="20"/>
            <w:lang w:val="fr-FR"/>
          </w:rPr>
          <w:t>Pour regarder la vidéo, veuillez cliquer ici.</w:t>
        </w:r>
      </w:hyperlink>
    </w:p>
    <w:bookmarkStart w:id="0" w:name="_Hlk177486135"/>
    <w:p w14:paraId="431F870A" w14:textId="77777777" w:rsidR="00BE6237" w:rsidRPr="00586F69" w:rsidRDefault="00BE6237" w:rsidP="00BE6237">
      <w:pPr>
        <w:snapToGrid w:val="0"/>
        <w:contextualSpacing/>
        <w:rPr>
          <w:rFonts w:eastAsia="Times New Roman"/>
          <w:b/>
          <w:iCs/>
          <w:color w:val="0070C0"/>
          <w:sz w:val="20"/>
          <w:szCs w:val="20"/>
        </w:rPr>
      </w:pPr>
      <w:r>
        <w:rPr>
          <w:rFonts w:eastAsia="Times New Roman"/>
          <w:color w:val="0070C0"/>
          <w:sz w:val="20"/>
          <w:szCs w:val="20"/>
          <w:lang w:val="fr-FR"/>
        </w:rPr>
        <w:fldChar w:fldCharType="begin"/>
      </w:r>
      <w:r>
        <w:rPr>
          <w:rFonts w:eastAsia="Times New Roman"/>
          <w:color w:val="0070C0"/>
          <w:sz w:val="20"/>
          <w:szCs w:val="20"/>
          <w:lang w:val="fr-FR"/>
        </w:rPr>
        <w:instrText>HYPERLINK "https://www.youtube.com/@WirtgenGroup"</w:instrText>
      </w:r>
      <w:r>
        <w:rPr>
          <w:rFonts w:eastAsia="Times New Roman"/>
          <w:color w:val="0070C0"/>
          <w:sz w:val="20"/>
          <w:szCs w:val="20"/>
          <w:lang w:val="fr-FR"/>
        </w:rPr>
        <w:fldChar w:fldCharType="separate"/>
      </w:r>
      <w:r>
        <w:rPr>
          <w:rFonts w:eastAsia="Times New Roman"/>
          <w:b/>
          <w:bCs/>
          <w:color w:val="0070C0"/>
          <w:sz w:val="20"/>
          <w:szCs w:val="20"/>
          <w:u w:val="single"/>
          <w:lang w:val="fr-FR"/>
        </w:rPr>
        <w:t>Vous trouverez d'autres vidéos sur la chaîne YouTube du Wirtgen Group</w:t>
      </w:r>
      <w:r>
        <w:rPr>
          <w:rFonts w:eastAsia="Times New Roman"/>
          <w:b/>
          <w:bCs/>
          <w:color w:val="0070C0"/>
          <w:sz w:val="20"/>
          <w:szCs w:val="20"/>
          <w:u w:val="single"/>
          <w:lang w:val="fr-FR"/>
        </w:rPr>
        <w:fldChar w:fldCharType="end"/>
      </w:r>
      <w:r>
        <w:rPr>
          <w:rFonts w:eastAsia="Times New Roman"/>
          <w:b/>
          <w:bCs/>
          <w:color w:val="0070C0"/>
          <w:sz w:val="20"/>
          <w:szCs w:val="20"/>
          <w:u w:val="single"/>
          <w:lang w:val="fr-FR"/>
        </w:rPr>
        <w:t>.</w:t>
      </w:r>
    </w:p>
    <w:bookmarkEnd w:id="0"/>
    <w:p w14:paraId="111084B6" w14:textId="77777777" w:rsidR="00BE6237" w:rsidRPr="00586F69" w:rsidRDefault="00BE6237" w:rsidP="003855F5">
      <w:pPr>
        <w:pStyle w:val="BUnormal"/>
      </w:pPr>
    </w:p>
    <w:p w14:paraId="67E83AFA" w14:textId="6DF33779" w:rsidR="00980313" w:rsidRPr="00586F69" w:rsidRDefault="00714D6B" w:rsidP="00A96B2E">
      <w:pPr>
        <w:pStyle w:val="Note"/>
      </w:pPr>
      <w:r>
        <w:rPr>
          <w:iCs/>
          <w:lang w:val="fr-FR"/>
        </w:rPr>
        <w:t>Attention : ces photos sont destinées uniquement à une première visualisation. Pour une reproduction dans vos publications, merci d’utiliser les photos en résolution de 300 dpi disponibles dans le téléchargement ci-joint.</w:t>
      </w:r>
    </w:p>
    <w:p w14:paraId="717825D0" w14:textId="4B1B0DAB" w:rsidR="00B409DF" w:rsidRPr="00586F69" w:rsidRDefault="00B409DF" w:rsidP="00B409DF">
      <w:pPr>
        <w:pStyle w:val="Absatzberschrift"/>
        <w:rPr>
          <w:iCs/>
        </w:rPr>
      </w:pPr>
      <w:r>
        <w:rPr>
          <w:bCs/>
          <w:lang w:val="fr-FR"/>
        </w:rPr>
        <w:t>VOUS OBTIENDREZ DE PLUS AMPLES INFORMATIONS AUPRÈS DE :</w:t>
      </w:r>
    </w:p>
    <w:p w14:paraId="294F8CA8" w14:textId="77777777" w:rsidR="00B409DF" w:rsidRPr="00586F69" w:rsidRDefault="00B409DF" w:rsidP="00B409DF">
      <w:pPr>
        <w:pStyle w:val="Absatzberschrift"/>
      </w:pPr>
    </w:p>
    <w:p w14:paraId="6BD3D8AD" w14:textId="77777777" w:rsidR="00B409DF" w:rsidRPr="00586F69" w:rsidRDefault="00B409DF" w:rsidP="00B409DF">
      <w:pPr>
        <w:pStyle w:val="Absatzberschrift"/>
        <w:rPr>
          <w:b w:val="0"/>
          <w:bCs/>
          <w:szCs w:val="22"/>
        </w:rPr>
      </w:pPr>
      <w:r>
        <w:rPr>
          <w:b w:val="0"/>
          <w:lang w:val="fr-FR"/>
        </w:rPr>
        <w:t>WIRTGEN GROUP</w:t>
      </w:r>
    </w:p>
    <w:p w14:paraId="392C6846" w14:textId="77777777" w:rsidR="00B409DF" w:rsidRPr="00586F69" w:rsidRDefault="00B409DF" w:rsidP="00B409DF">
      <w:pPr>
        <w:pStyle w:val="Fuzeile1"/>
      </w:pPr>
      <w:r>
        <w:rPr>
          <w:bCs w:val="0"/>
          <w:iCs w:val="0"/>
          <w:lang w:val="fr-FR"/>
        </w:rPr>
        <w:t>Public Relations</w:t>
      </w:r>
    </w:p>
    <w:p w14:paraId="77A90FFB" w14:textId="77777777" w:rsidR="00B409DF" w:rsidRPr="00586F69" w:rsidRDefault="00B409DF" w:rsidP="00B409DF">
      <w:pPr>
        <w:pStyle w:val="Fuzeile1"/>
      </w:pPr>
      <w:r>
        <w:rPr>
          <w:bCs w:val="0"/>
          <w:iCs w:val="0"/>
          <w:lang w:val="fr-FR"/>
        </w:rPr>
        <w:t>Reinhard-Wirtgen-Straße 2</w:t>
      </w:r>
    </w:p>
    <w:p w14:paraId="2BD7061F" w14:textId="77777777" w:rsidR="00B409DF" w:rsidRPr="00586F69" w:rsidRDefault="00B409DF" w:rsidP="00B409DF">
      <w:pPr>
        <w:pStyle w:val="Fuzeile1"/>
      </w:pPr>
      <w:r>
        <w:rPr>
          <w:bCs w:val="0"/>
          <w:iCs w:val="0"/>
          <w:lang w:val="fr-FR"/>
        </w:rPr>
        <w:t>53578 Windhagen</w:t>
      </w:r>
    </w:p>
    <w:p w14:paraId="7312A980" w14:textId="77777777" w:rsidR="00B409DF" w:rsidRPr="00586F69" w:rsidRDefault="00B409DF" w:rsidP="00B409DF">
      <w:pPr>
        <w:pStyle w:val="Fuzeile1"/>
      </w:pPr>
      <w:r>
        <w:rPr>
          <w:bCs w:val="0"/>
          <w:iCs w:val="0"/>
          <w:lang w:val="fr-FR"/>
        </w:rPr>
        <w:t>Allemagne</w:t>
      </w:r>
    </w:p>
    <w:p w14:paraId="2DFD9654" w14:textId="77777777" w:rsidR="00B409DF" w:rsidRPr="00586F69" w:rsidRDefault="00B409DF" w:rsidP="00B409DF">
      <w:pPr>
        <w:pStyle w:val="Fuzeile1"/>
      </w:pPr>
    </w:p>
    <w:p w14:paraId="747CCDAF" w14:textId="78D0EB80" w:rsidR="00B409DF" w:rsidRPr="00586F69" w:rsidRDefault="00B409DF" w:rsidP="005C07D0">
      <w:pPr>
        <w:pStyle w:val="Fuzeile1"/>
        <w:tabs>
          <w:tab w:val="left" w:pos="1701"/>
        </w:tabs>
        <w:rPr>
          <w:rFonts w:ascii="Times New Roman" w:hAnsi="Times New Roman" w:cs="Times New Roman"/>
        </w:rPr>
      </w:pPr>
      <w:r>
        <w:rPr>
          <w:bCs w:val="0"/>
          <w:iCs w:val="0"/>
          <w:lang w:val="fr-FR"/>
        </w:rPr>
        <w:t>Téléphone :</w:t>
      </w:r>
      <w:r>
        <w:rPr>
          <w:bCs w:val="0"/>
          <w:iCs w:val="0"/>
          <w:lang w:val="fr-FR"/>
        </w:rPr>
        <w:tab/>
        <w:t>+49 (0) 2645 131 – 1966</w:t>
      </w:r>
    </w:p>
    <w:p w14:paraId="72EBA31D" w14:textId="369121F8" w:rsidR="00B409DF" w:rsidRPr="00586F69" w:rsidRDefault="00B409DF" w:rsidP="005C07D0">
      <w:pPr>
        <w:pStyle w:val="Fuzeile1"/>
        <w:tabs>
          <w:tab w:val="left" w:pos="1701"/>
        </w:tabs>
      </w:pPr>
      <w:r>
        <w:rPr>
          <w:bCs w:val="0"/>
          <w:iCs w:val="0"/>
          <w:lang w:val="fr-FR"/>
        </w:rPr>
        <w:t>Fax :</w:t>
      </w:r>
      <w:r>
        <w:rPr>
          <w:bCs w:val="0"/>
          <w:iCs w:val="0"/>
          <w:lang w:val="fr-FR"/>
        </w:rPr>
        <w:tab/>
        <w:t>+49 (0) 2645 131 – 499</w:t>
      </w:r>
    </w:p>
    <w:p w14:paraId="54DD8925" w14:textId="01E7877D" w:rsidR="00B409DF" w:rsidRPr="00586F69" w:rsidRDefault="00B409DF" w:rsidP="005C07D0">
      <w:pPr>
        <w:pStyle w:val="Fuzeile1"/>
        <w:tabs>
          <w:tab w:val="left" w:pos="1701"/>
        </w:tabs>
      </w:pPr>
      <w:r>
        <w:rPr>
          <w:bCs w:val="0"/>
          <w:iCs w:val="0"/>
          <w:lang w:val="fr-FR"/>
        </w:rPr>
        <w:t>E-mail :</w:t>
      </w:r>
      <w:r>
        <w:rPr>
          <w:bCs w:val="0"/>
          <w:iCs w:val="0"/>
          <w:lang w:val="fr-FR"/>
        </w:rPr>
        <w:tab/>
      </w:r>
      <w:hyperlink r:id="rId12" w:history="1">
        <w:r>
          <w:rPr>
            <w:rStyle w:val="Hyperlink"/>
            <w:bCs w:val="0"/>
            <w:iCs w:val="0"/>
            <w:lang w:val="fr-FR"/>
          </w:rPr>
          <w:t>PR@wirtgen-group.com</w:t>
        </w:r>
      </w:hyperlink>
    </w:p>
    <w:p w14:paraId="51E322C9" w14:textId="77777777" w:rsidR="00B409DF" w:rsidRPr="00586F69" w:rsidRDefault="00B409DF" w:rsidP="00B409DF">
      <w:pPr>
        <w:pStyle w:val="Fuzeile1"/>
        <w:rPr>
          <w:vanish/>
        </w:rPr>
      </w:pPr>
    </w:p>
    <w:p w14:paraId="11BA6AC4" w14:textId="6DB6FCDF" w:rsidR="00B409DF" w:rsidRPr="00586F69" w:rsidRDefault="005C07D0" w:rsidP="00B409DF">
      <w:pPr>
        <w:pStyle w:val="Fuzeile1"/>
      </w:pPr>
      <w:hyperlink r:id="rId13" w:history="1">
        <w:r w:rsidR="00F916B0">
          <w:rPr>
            <w:rStyle w:val="Hyperlink"/>
            <w:bCs w:val="0"/>
            <w:iCs w:val="0"/>
            <w:lang w:val="fr-FR"/>
          </w:rPr>
          <w:t>www.wirtgen-group.com</w:t>
        </w:r>
      </w:hyperlink>
    </w:p>
    <w:p w14:paraId="02ED9A5B" w14:textId="77777777" w:rsidR="00A76CDD" w:rsidRPr="00586F69" w:rsidRDefault="00A76CDD" w:rsidP="00B409DF">
      <w:pPr>
        <w:pStyle w:val="Fuzeile1"/>
      </w:pPr>
    </w:p>
    <w:sectPr w:rsidR="00A76CDD" w:rsidRPr="00586F69" w:rsidSect="00CA4A09">
      <w:headerReference w:type="even" r:id="rId14"/>
      <w:headerReference w:type="default" r:id="rId15"/>
      <w:footerReference w:type="default" r:id="rId16"/>
      <w:headerReference w:type="first" r:id="rId17"/>
      <w:footerReference w:type="first" r:id="rId18"/>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FED95" w14:textId="77777777" w:rsidR="008A3E9C" w:rsidRDefault="008A3E9C" w:rsidP="00E55534">
      <w:r>
        <w:separator/>
      </w:r>
    </w:p>
  </w:endnote>
  <w:endnote w:type="continuationSeparator" w:id="0">
    <w:p w14:paraId="100A3F4B" w14:textId="77777777" w:rsidR="008A3E9C" w:rsidRDefault="008A3E9C"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shd w:val="clear" w:color="auto" w:fill="auto"/>
        </w:tcPr>
        <w:p w14:paraId="76C581C2" w14:textId="77777777" w:rsidR="00533132" w:rsidRPr="00723F4F" w:rsidRDefault="00533132" w:rsidP="00723F4F">
          <w:pPr>
            <w:pStyle w:val="Kolumnentitel"/>
            <w:rPr>
              <w:szCs w:val="20"/>
            </w:rPr>
          </w:pPr>
          <w:r>
            <w:rPr>
              <w:rStyle w:val="MittleresRaster11"/>
              <w:szCs w:val="20"/>
              <w:lang w:val="fr-FR"/>
            </w:rPr>
            <w:t xml:space="preserve">     </w:t>
          </w:r>
        </w:p>
      </w:tc>
      <w:tc>
        <w:tcPr>
          <w:tcW w:w="1160" w:type="dxa"/>
          <w:shd w:val="clear" w:color="auto" w:fill="auto"/>
        </w:tcPr>
        <w:p w14:paraId="120FF8E6" w14:textId="77777777" w:rsidR="00533132" w:rsidRPr="00723F4F" w:rsidRDefault="00533132" w:rsidP="00723F4F">
          <w:pPr>
            <w:pStyle w:val="Seitenzahlen"/>
            <w:rPr>
              <w:szCs w:val="20"/>
            </w:rPr>
          </w:pPr>
          <w:r>
            <w:rPr>
              <w:szCs w:val="20"/>
              <w:lang w:val="fr-FR"/>
            </w:rPr>
            <w:fldChar w:fldCharType="begin"/>
          </w:r>
          <w:r>
            <w:rPr>
              <w:szCs w:val="20"/>
              <w:lang w:val="fr-FR"/>
            </w:rPr>
            <w:instrText xml:space="preserve"> PAGE \# "00"</w:instrText>
          </w:r>
          <w:r>
            <w:rPr>
              <w:szCs w:val="20"/>
              <w:lang w:val="fr-FR"/>
            </w:rPr>
            <w:fldChar w:fldCharType="separate"/>
          </w:r>
          <w:r>
            <w:rPr>
              <w:noProof/>
              <w:szCs w:val="20"/>
              <w:lang w:val="fr-FR"/>
            </w:rPr>
            <w:t>02</w:t>
          </w:r>
          <w:r>
            <w:rPr>
              <w:szCs w:val="20"/>
              <w:lang w:val="fr-FR"/>
            </w:rPr>
            <w:fldChar w:fldCharType="end"/>
          </w:r>
        </w:p>
      </w:tc>
    </w:tr>
  </w:tbl>
  <w:p w14:paraId="7CF7D2C8" w14:textId="77777777" w:rsidR="00533132" w:rsidRDefault="00BD5391">
    <w:pPr>
      <w:pStyle w:val="Fuzeile"/>
    </w:pPr>
    <w:r>
      <w:rPr>
        <w:noProof/>
        <w:lang w:val="fr-FR"/>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shd w:val="clear" w:color="auto" w:fill="auto"/>
        </w:tcPr>
        <w:p w14:paraId="319012F1" w14:textId="77777777" w:rsidR="00533132" w:rsidRPr="00723F4F" w:rsidRDefault="00533132" w:rsidP="00723F4F">
          <w:pPr>
            <w:pStyle w:val="Fuzeile"/>
            <w:spacing w:before="96" w:after="96"/>
            <w:rPr>
              <w:szCs w:val="20"/>
            </w:rPr>
          </w:pPr>
          <w:r>
            <w:rPr>
              <w:rStyle w:val="Hervorhebung"/>
              <w:b w:val="0"/>
              <w:iCs w:val="0"/>
              <w:szCs w:val="20"/>
              <w:lang w:val="fr-FR"/>
            </w:rPr>
            <w:t>WIRTGEN</w:t>
          </w:r>
          <w:r>
            <w:rPr>
              <w:rStyle w:val="Hervorhebung"/>
              <w:bCs/>
              <w:iCs w:val="0"/>
              <w:szCs w:val="20"/>
              <w:lang w:val="fr-FR"/>
            </w:rPr>
            <w:t xml:space="preserve"> GmbH</w:t>
          </w:r>
          <w:r>
            <w:rPr>
              <w:szCs w:val="20"/>
              <w:lang w:val="fr-FR"/>
            </w:rPr>
            <w:t xml:space="preserve"> · Reinhard-Wirtgen-Str. 2 · D-53578 Windhagen · Tél. : +49 26 45 / 131 0</w:t>
          </w:r>
        </w:p>
      </w:tc>
    </w:tr>
  </w:tbl>
  <w:p w14:paraId="732BEB33" w14:textId="77777777" w:rsidR="00533132" w:rsidRDefault="00BD5391">
    <w:pPr>
      <w:pStyle w:val="Fuzeile"/>
    </w:pPr>
    <w:r>
      <w:rPr>
        <w:noProof/>
        <w:lang w:val="fr-FR"/>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D838E" w14:textId="77777777" w:rsidR="008A3E9C" w:rsidRDefault="008A3E9C" w:rsidP="00E55534">
      <w:r>
        <w:separator/>
      </w:r>
    </w:p>
  </w:footnote>
  <w:footnote w:type="continuationSeparator" w:id="0">
    <w:p w14:paraId="6F36099D" w14:textId="77777777" w:rsidR="008A3E9C" w:rsidRDefault="008A3E9C"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lang w:val="fr-FR"/>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fr-F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fr-fr"/>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lang w:val="fr-FR"/>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5BAB634E" w:rsidR="00615CDA" w:rsidRPr="00615CDA" w:rsidRDefault="00586F69">
                          <w:pPr>
                            <w:rPr>
                              <w:rFonts w:ascii="Calibri" w:eastAsia="Calibri" w:hAnsi="Calibri" w:cs="Calibri"/>
                              <w:noProof/>
                              <w:color w:val="FF0000"/>
                              <w:sz w:val="20"/>
                              <w:szCs w:val="20"/>
                            </w:rPr>
                          </w:pPr>
                          <w:r>
                            <w:rPr>
                              <w:rFonts w:ascii="Calibri" w:eastAsia="Calibri" w:hAnsi="Calibri" w:cs="Calibri"/>
                              <w:noProof/>
                              <w:color w:val="FF0000"/>
                              <w:sz w:val="20"/>
                              <w:szCs w:val="20"/>
                              <w:lang w:val="fr-FR"/>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" filled="f" stroked="f">
              <v:textbox style="mso-fit-shape-to-text:t" inset="0,0,15pt,0">
                <w:txbxContent>
                  <w:p w14:paraId="24F61D39" w14:textId="5BAB634E" w:rsidR="00615CDA" w:rsidRPr="00615CDA" w:rsidRDefault="00586F69">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fr-fr"/>
                        <w:b w:val="0"/>
                        <w:bCs w:val="0"/>
                        <w:i w:val="0"/>
                        <w:iCs w:val="0"/>
                        <w:u w:val="none"/>
                        <w:vertAlign w:val="baseline"/>
                        <w:rtl w:val="0"/>
                      </w:rPr>
                      <w:t xml:space="preserve">Public</w:t>
                    </w:r>
                  </w:p>
                </w:txbxContent>
              </v:textbox>
              <w10:wrap type="square" anchorx="margin"/>
            </v:shape>
          </w:pict>
        </mc:Fallback>
      </mc:AlternateContent>
    </w:r>
    <w:r>
      <w:rPr>
        <w:noProof/>
        <w:lang w:val="fr-FR"/>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val="fr-FR"/>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fr-F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fr-fr"/>
                        <w:b w:val="0"/>
                        <w:bCs w:val="0"/>
                        <w:i w:val="0"/>
                        <w:iCs w:val="0"/>
                        <w:u w:val="none"/>
                        <w:vertAlign w:val="baseline"/>
                        <w:rtl w:val="0"/>
                      </w:rPr>
                      <w:t xml:space="preserve">Company Use</w:t>
                    </w:r>
                  </w:p>
                </w:txbxContent>
              </v:textbox>
              <w10:wrap type="square" anchorx="margin"/>
            </v:shape>
          </w:pict>
        </mc:Fallback>
      </mc:AlternateContent>
    </w:r>
    <w:r>
      <w:rPr>
        <w:noProof/>
        <w:lang w:val="fr-FR"/>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fr-FR"/>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fr-FR"/>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4F75"/>
    <w:rsid w:val="0000551D"/>
    <w:rsid w:val="00005EF2"/>
    <w:rsid w:val="0000745C"/>
    <w:rsid w:val="000148B3"/>
    <w:rsid w:val="00017575"/>
    <w:rsid w:val="00024BFC"/>
    <w:rsid w:val="000278CB"/>
    <w:rsid w:val="000401F1"/>
    <w:rsid w:val="00042106"/>
    <w:rsid w:val="0005285B"/>
    <w:rsid w:val="00055529"/>
    <w:rsid w:val="00056224"/>
    <w:rsid w:val="00062C3A"/>
    <w:rsid w:val="00066D09"/>
    <w:rsid w:val="0009665C"/>
    <w:rsid w:val="000A0479"/>
    <w:rsid w:val="000A36D9"/>
    <w:rsid w:val="000A4C7D"/>
    <w:rsid w:val="000B582B"/>
    <w:rsid w:val="000C7C82"/>
    <w:rsid w:val="000D15C3"/>
    <w:rsid w:val="000D357E"/>
    <w:rsid w:val="000E24F8"/>
    <w:rsid w:val="000E5738"/>
    <w:rsid w:val="000F3749"/>
    <w:rsid w:val="00103205"/>
    <w:rsid w:val="0011795C"/>
    <w:rsid w:val="0012026F"/>
    <w:rsid w:val="00130601"/>
    <w:rsid w:val="00132055"/>
    <w:rsid w:val="00143885"/>
    <w:rsid w:val="00146C3D"/>
    <w:rsid w:val="00153B47"/>
    <w:rsid w:val="001613A6"/>
    <w:rsid w:val="001614F0"/>
    <w:rsid w:val="001616F4"/>
    <w:rsid w:val="0018021A"/>
    <w:rsid w:val="00182D69"/>
    <w:rsid w:val="00193CE0"/>
    <w:rsid w:val="00194FB1"/>
    <w:rsid w:val="001B16BB"/>
    <w:rsid w:val="001B34EE"/>
    <w:rsid w:val="001C1A3E"/>
    <w:rsid w:val="001F359E"/>
    <w:rsid w:val="00200355"/>
    <w:rsid w:val="0021351D"/>
    <w:rsid w:val="00253A2E"/>
    <w:rsid w:val="002603EC"/>
    <w:rsid w:val="00282AFC"/>
    <w:rsid w:val="00286C15"/>
    <w:rsid w:val="0029634D"/>
    <w:rsid w:val="002C6F4F"/>
    <w:rsid w:val="002C7542"/>
    <w:rsid w:val="002D065C"/>
    <w:rsid w:val="002D0780"/>
    <w:rsid w:val="002D2EE5"/>
    <w:rsid w:val="002D63E6"/>
    <w:rsid w:val="002E354C"/>
    <w:rsid w:val="002E619D"/>
    <w:rsid w:val="002E6AC6"/>
    <w:rsid w:val="002E765F"/>
    <w:rsid w:val="002E7E4E"/>
    <w:rsid w:val="002F108B"/>
    <w:rsid w:val="002F5818"/>
    <w:rsid w:val="002F70FD"/>
    <w:rsid w:val="002F7E0B"/>
    <w:rsid w:val="0030316D"/>
    <w:rsid w:val="0032774C"/>
    <w:rsid w:val="00332D28"/>
    <w:rsid w:val="00340E41"/>
    <w:rsid w:val="0034191A"/>
    <w:rsid w:val="00343CC7"/>
    <w:rsid w:val="0036561D"/>
    <w:rsid w:val="003665BE"/>
    <w:rsid w:val="00384A08"/>
    <w:rsid w:val="003850A9"/>
    <w:rsid w:val="003855F5"/>
    <w:rsid w:val="003967E5"/>
    <w:rsid w:val="003A753A"/>
    <w:rsid w:val="003B3803"/>
    <w:rsid w:val="003C2A71"/>
    <w:rsid w:val="003D69E3"/>
    <w:rsid w:val="003E05FC"/>
    <w:rsid w:val="003E1CB6"/>
    <w:rsid w:val="003E2E5A"/>
    <w:rsid w:val="003E3CF6"/>
    <w:rsid w:val="003E4161"/>
    <w:rsid w:val="003E759F"/>
    <w:rsid w:val="003E7853"/>
    <w:rsid w:val="003F3CA4"/>
    <w:rsid w:val="003F4E4E"/>
    <w:rsid w:val="003F57AB"/>
    <w:rsid w:val="00400FD9"/>
    <w:rsid w:val="004016F7"/>
    <w:rsid w:val="00403373"/>
    <w:rsid w:val="00406C81"/>
    <w:rsid w:val="00411941"/>
    <w:rsid w:val="00412545"/>
    <w:rsid w:val="00417237"/>
    <w:rsid w:val="00430BB0"/>
    <w:rsid w:val="00467F3C"/>
    <w:rsid w:val="0047498D"/>
    <w:rsid w:val="00476100"/>
    <w:rsid w:val="00487BFC"/>
    <w:rsid w:val="004A1833"/>
    <w:rsid w:val="004B3E60"/>
    <w:rsid w:val="004C1967"/>
    <w:rsid w:val="004D23D0"/>
    <w:rsid w:val="004D2BE0"/>
    <w:rsid w:val="004D3FDE"/>
    <w:rsid w:val="004E0A77"/>
    <w:rsid w:val="004E61FD"/>
    <w:rsid w:val="004E6EF5"/>
    <w:rsid w:val="004E74CA"/>
    <w:rsid w:val="00506409"/>
    <w:rsid w:val="005129F2"/>
    <w:rsid w:val="00530E32"/>
    <w:rsid w:val="00533132"/>
    <w:rsid w:val="00534889"/>
    <w:rsid w:val="00537210"/>
    <w:rsid w:val="00541C9E"/>
    <w:rsid w:val="005649F4"/>
    <w:rsid w:val="005710C8"/>
    <w:rsid w:val="005711A3"/>
    <w:rsid w:val="00571A5C"/>
    <w:rsid w:val="00573B2B"/>
    <w:rsid w:val="005776E9"/>
    <w:rsid w:val="00586F69"/>
    <w:rsid w:val="00587AD9"/>
    <w:rsid w:val="005909A8"/>
    <w:rsid w:val="005931CB"/>
    <w:rsid w:val="005A2B78"/>
    <w:rsid w:val="005A4F04"/>
    <w:rsid w:val="005A75D4"/>
    <w:rsid w:val="005A7B40"/>
    <w:rsid w:val="005B5793"/>
    <w:rsid w:val="005C07D0"/>
    <w:rsid w:val="005C6B30"/>
    <w:rsid w:val="005C71EC"/>
    <w:rsid w:val="005D7B09"/>
    <w:rsid w:val="005E764C"/>
    <w:rsid w:val="005F16C3"/>
    <w:rsid w:val="006063D4"/>
    <w:rsid w:val="00612D6C"/>
    <w:rsid w:val="00615CDA"/>
    <w:rsid w:val="00623B37"/>
    <w:rsid w:val="006330A2"/>
    <w:rsid w:val="00642EB6"/>
    <w:rsid w:val="006433E2"/>
    <w:rsid w:val="00651E5D"/>
    <w:rsid w:val="00677F11"/>
    <w:rsid w:val="00682B1A"/>
    <w:rsid w:val="00690D7C"/>
    <w:rsid w:val="00690DFE"/>
    <w:rsid w:val="00691678"/>
    <w:rsid w:val="006B3EEC"/>
    <w:rsid w:val="006C0C87"/>
    <w:rsid w:val="006D7EAC"/>
    <w:rsid w:val="006E0104"/>
    <w:rsid w:val="006F7602"/>
    <w:rsid w:val="007100BC"/>
    <w:rsid w:val="007136F7"/>
    <w:rsid w:val="00714D6B"/>
    <w:rsid w:val="00722A17"/>
    <w:rsid w:val="00723F4F"/>
    <w:rsid w:val="00755AE0"/>
    <w:rsid w:val="0075761B"/>
    <w:rsid w:val="00757B83"/>
    <w:rsid w:val="00772557"/>
    <w:rsid w:val="00774358"/>
    <w:rsid w:val="00791A69"/>
    <w:rsid w:val="0079462A"/>
    <w:rsid w:val="00794830"/>
    <w:rsid w:val="00797CAA"/>
    <w:rsid w:val="007A2B6F"/>
    <w:rsid w:val="007A46B3"/>
    <w:rsid w:val="007A6BD2"/>
    <w:rsid w:val="007B00DF"/>
    <w:rsid w:val="007B7CE0"/>
    <w:rsid w:val="007C2658"/>
    <w:rsid w:val="007C2FEE"/>
    <w:rsid w:val="007C391F"/>
    <w:rsid w:val="007C4A1C"/>
    <w:rsid w:val="007D0EFA"/>
    <w:rsid w:val="007D59A2"/>
    <w:rsid w:val="007E20D0"/>
    <w:rsid w:val="007E3DAB"/>
    <w:rsid w:val="008053B3"/>
    <w:rsid w:val="00820315"/>
    <w:rsid w:val="00823073"/>
    <w:rsid w:val="0082316D"/>
    <w:rsid w:val="00832921"/>
    <w:rsid w:val="008334EC"/>
    <w:rsid w:val="00834472"/>
    <w:rsid w:val="00836A5D"/>
    <w:rsid w:val="00840119"/>
    <w:rsid w:val="008427F2"/>
    <w:rsid w:val="00843B45"/>
    <w:rsid w:val="0084571C"/>
    <w:rsid w:val="00863129"/>
    <w:rsid w:val="00866830"/>
    <w:rsid w:val="00870ACE"/>
    <w:rsid w:val="00873125"/>
    <w:rsid w:val="008755E5"/>
    <w:rsid w:val="00880ED3"/>
    <w:rsid w:val="00881E44"/>
    <w:rsid w:val="00892F6F"/>
    <w:rsid w:val="00896F7E"/>
    <w:rsid w:val="008A3E9C"/>
    <w:rsid w:val="008B1EB7"/>
    <w:rsid w:val="008C2A29"/>
    <w:rsid w:val="008C2DB2"/>
    <w:rsid w:val="008D26D8"/>
    <w:rsid w:val="008D770E"/>
    <w:rsid w:val="008F7BB7"/>
    <w:rsid w:val="0090337E"/>
    <w:rsid w:val="009049D8"/>
    <w:rsid w:val="00910609"/>
    <w:rsid w:val="009125E2"/>
    <w:rsid w:val="00914C7E"/>
    <w:rsid w:val="00914E02"/>
    <w:rsid w:val="00915841"/>
    <w:rsid w:val="00922098"/>
    <w:rsid w:val="009328FA"/>
    <w:rsid w:val="00936A78"/>
    <w:rsid w:val="009375E1"/>
    <w:rsid w:val="00952853"/>
    <w:rsid w:val="00963F47"/>
    <w:rsid w:val="009646E4"/>
    <w:rsid w:val="00977EC3"/>
    <w:rsid w:val="00980313"/>
    <w:rsid w:val="0098631D"/>
    <w:rsid w:val="009877C8"/>
    <w:rsid w:val="009B17A9"/>
    <w:rsid w:val="009B211F"/>
    <w:rsid w:val="009B3F8C"/>
    <w:rsid w:val="009B7C05"/>
    <w:rsid w:val="009C2378"/>
    <w:rsid w:val="009C5A77"/>
    <w:rsid w:val="009C5D99"/>
    <w:rsid w:val="009C6020"/>
    <w:rsid w:val="009C73BF"/>
    <w:rsid w:val="009D016F"/>
    <w:rsid w:val="009E251D"/>
    <w:rsid w:val="009F0ABD"/>
    <w:rsid w:val="009F10A8"/>
    <w:rsid w:val="009F715C"/>
    <w:rsid w:val="00A01ABA"/>
    <w:rsid w:val="00A02F49"/>
    <w:rsid w:val="00A13C4A"/>
    <w:rsid w:val="00A171F4"/>
    <w:rsid w:val="00A1772D"/>
    <w:rsid w:val="00A177B2"/>
    <w:rsid w:val="00A22BD8"/>
    <w:rsid w:val="00A24EFC"/>
    <w:rsid w:val="00A27829"/>
    <w:rsid w:val="00A30886"/>
    <w:rsid w:val="00A46F1E"/>
    <w:rsid w:val="00A76CDD"/>
    <w:rsid w:val="00A82395"/>
    <w:rsid w:val="00A9389A"/>
    <w:rsid w:val="00A96B2E"/>
    <w:rsid w:val="00A977CE"/>
    <w:rsid w:val="00AB52F9"/>
    <w:rsid w:val="00AC3138"/>
    <w:rsid w:val="00AC6F42"/>
    <w:rsid w:val="00AD131F"/>
    <w:rsid w:val="00AD32D5"/>
    <w:rsid w:val="00AD70E4"/>
    <w:rsid w:val="00AF3B3A"/>
    <w:rsid w:val="00AF4E8E"/>
    <w:rsid w:val="00AF6569"/>
    <w:rsid w:val="00B06265"/>
    <w:rsid w:val="00B115B5"/>
    <w:rsid w:val="00B409DF"/>
    <w:rsid w:val="00B5232A"/>
    <w:rsid w:val="00B56934"/>
    <w:rsid w:val="00B60ED1"/>
    <w:rsid w:val="00B612BC"/>
    <w:rsid w:val="00B62CF5"/>
    <w:rsid w:val="00B63C90"/>
    <w:rsid w:val="00B65A46"/>
    <w:rsid w:val="00B70425"/>
    <w:rsid w:val="00B85705"/>
    <w:rsid w:val="00B874DC"/>
    <w:rsid w:val="00B90F78"/>
    <w:rsid w:val="00B91123"/>
    <w:rsid w:val="00B937EB"/>
    <w:rsid w:val="00B955DE"/>
    <w:rsid w:val="00BA7BC5"/>
    <w:rsid w:val="00BC0E38"/>
    <w:rsid w:val="00BC1961"/>
    <w:rsid w:val="00BC487A"/>
    <w:rsid w:val="00BD1058"/>
    <w:rsid w:val="00BD50F6"/>
    <w:rsid w:val="00BD5391"/>
    <w:rsid w:val="00BD5987"/>
    <w:rsid w:val="00BD764C"/>
    <w:rsid w:val="00BE6237"/>
    <w:rsid w:val="00BF56B2"/>
    <w:rsid w:val="00C03EFB"/>
    <w:rsid w:val="00C055AB"/>
    <w:rsid w:val="00C11F95"/>
    <w:rsid w:val="00C136DF"/>
    <w:rsid w:val="00C17501"/>
    <w:rsid w:val="00C232C2"/>
    <w:rsid w:val="00C32BC9"/>
    <w:rsid w:val="00C40627"/>
    <w:rsid w:val="00C43EAF"/>
    <w:rsid w:val="00C457C3"/>
    <w:rsid w:val="00C644CA"/>
    <w:rsid w:val="00C658FC"/>
    <w:rsid w:val="00C73005"/>
    <w:rsid w:val="00C84FDC"/>
    <w:rsid w:val="00C85E18"/>
    <w:rsid w:val="00C96E9F"/>
    <w:rsid w:val="00CA35E3"/>
    <w:rsid w:val="00CA4A09"/>
    <w:rsid w:val="00CA4F06"/>
    <w:rsid w:val="00CC5A63"/>
    <w:rsid w:val="00CC787C"/>
    <w:rsid w:val="00CF36C9"/>
    <w:rsid w:val="00D00EC4"/>
    <w:rsid w:val="00D164C8"/>
    <w:rsid w:val="00D166AC"/>
    <w:rsid w:val="00D16C4C"/>
    <w:rsid w:val="00D20B6F"/>
    <w:rsid w:val="00D36BA2"/>
    <w:rsid w:val="00D37CF4"/>
    <w:rsid w:val="00D4487C"/>
    <w:rsid w:val="00D63D33"/>
    <w:rsid w:val="00D73352"/>
    <w:rsid w:val="00D74EA4"/>
    <w:rsid w:val="00D84E46"/>
    <w:rsid w:val="00D935C3"/>
    <w:rsid w:val="00DA0266"/>
    <w:rsid w:val="00DA0F4B"/>
    <w:rsid w:val="00DA477E"/>
    <w:rsid w:val="00DB4BB0"/>
    <w:rsid w:val="00DD0C2F"/>
    <w:rsid w:val="00DE461D"/>
    <w:rsid w:val="00E0103C"/>
    <w:rsid w:val="00E04039"/>
    <w:rsid w:val="00E14608"/>
    <w:rsid w:val="00E15EBE"/>
    <w:rsid w:val="00E21E67"/>
    <w:rsid w:val="00E26AC8"/>
    <w:rsid w:val="00E30EBF"/>
    <w:rsid w:val="00E316C0"/>
    <w:rsid w:val="00E31E03"/>
    <w:rsid w:val="00E424CB"/>
    <w:rsid w:val="00E51170"/>
    <w:rsid w:val="00E52D70"/>
    <w:rsid w:val="00E55534"/>
    <w:rsid w:val="00E565DC"/>
    <w:rsid w:val="00E7116D"/>
    <w:rsid w:val="00E72429"/>
    <w:rsid w:val="00E83680"/>
    <w:rsid w:val="00E914D1"/>
    <w:rsid w:val="00E960D8"/>
    <w:rsid w:val="00EB488E"/>
    <w:rsid w:val="00EB5FCA"/>
    <w:rsid w:val="00ED7F68"/>
    <w:rsid w:val="00EF2575"/>
    <w:rsid w:val="00EF5828"/>
    <w:rsid w:val="00F048D4"/>
    <w:rsid w:val="00F207FE"/>
    <w:rsid w:val="00F20920"/>
    <w:rsid w:val="00F23212"/>
    <w:rsid w:val="00F33B16"/>
    <w:rsid w:val="00F353EA"/>
    <w:rsid w:val="00F36C27"/>
    <w:rsid w:val="00F56318"/>
    <w:rsid w:val="00F665EF"/>
    <w:rsid w:val="00F67C95"/>
    <w:rsid w:val="00F74540"/>
    <w:rsid w:val="00F74B02"/>
    <w:rsid w:val="00F75B79"/>
    <w:rsid w:val="00F82525"/>
    <w:rsid w:val="00F916B0"/>
    <w:rsid w:val="00F91AC4"/>
    <w:rsid w:val="00F97FEA"/>
    <w:rsid w:val="00FA2DD8"/>
    <w:rsid w:val="00FB5CB4"/>
    <w:rsid w:val="00FB60E1"/>
    <w:rsid w:val="00FD1E6F"/>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semiHidden/>
    <w:unhideWhenUsed/>
    <w:rsid w:val="00D37CF4"/>
    <w:rPr>
      <w:sz w:val="20"/>
      <w:szCs w:val="20"/>
    </w:rPr>
  </w:style>
  <w:style w:type="character" w:customStyle="1" w:styleId="KommentartextZchn">
    <w:name w:val="Kommentartext Zchn"/>
    <w:basedOn w:val="Absatz-Standardschriftart"/>
    <w:link w:val="Kommentartext"/>
    <w:uiPriority w:val="99"/>
    <w:semiHidden/>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E0103C"/>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wirtgen-group.co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wirtgen-group.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4skenKEqKAg"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5.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2" Type="http://schemas.openxmlformats.org/officeDocument/2006/relationships/image" Target="media/image9.wmf"/><Relationship Id="rId1" Type="http://schemas.openxmlformats.org/officeDocument/2006/relationships/image" Target="media/image8.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3</Pages>
  <Words>685</Words>
  <Characters>4317</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4993</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6</cp:revision>
  <cp:lastPrinted>2021-10-20T14:00:00Z</cp:lastPrinted>
  <dcterms:created xsi:type="dcterms:W3CDTF">2026-05-21T10:06:00Z</dcterms:created>
  <dcterms:modified xsi:type="dcterms:W3CDTF">2026-06-11T09:31:00Z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